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B9" w:rsidRDefault="007C04D5">
      <w:r>
        <w:rPr>
          <w:rFonts w:hint="eastAsia"/>
        </w:rPr>
        <w:t>別表第１（第３条、第４条関係）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391"/>
        <w:gridCol w:w="3990"/>
        <w:gridCol w:w="2623"/>
      </w:tblGrid>
      <w:tr w:rsidR="00EE49B9" w:rsidTr="00F57D80">
        <w:tc>
          <w:tcPr>
            <w:tcW w:w="3114" w:type="dxa"/>
            <w:tcBorders>
              <w:right w:val="single" w:sz="4" w:space="0" w:color="auto"/>
            </w:tcBorders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623" w:type="dxa"/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</w:tr>
      <w:tr w:rsidR="00EE49B9" w:rsidTr="00F57D80">
        <w:trPr>
          <w:trHeight w:val="2330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EE49B9" w:rsidRDefault="007C04D5">
            <w:pPr>
              <w:jc w:val="left"/>
            </w:pPr>
            <w:r>
              <w:rPr>
                <w:rFonts w:hint="eastAsia"/>
              </w:rPr>
              <w:t>１　肥料高騰</w:t>
            </w:r>
            <w:r w:rsidR="00DA7D4A">
              <w:rPr>
                <w:rFonts w:hint="eastAsia"/>
              </w:rPr>
              <w:t>緊急</w:t>
            </w:r>
            <w:r>
              <w:rPr>
                <w:rFonts w:hint="eastAsia"/>
              </w:rPr>
              <w:t>対策事業</w:t>
            </w: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651101" w:rsidRPr="00F57D80" w:rsidRDefault="00651101">
            <w:pPr>
              <w:rPr>
                <w:vertAlign w:val="superscript"/>
              </w:rPr>
            </w:pPr>
            <w:r>
              <w:rPr>
                <w:rFonts w:hint="eastAsia"/>
              </w:rPr>
              <w:t>農業者の組織する団体等</w:t>
            </w:r>
            <w:r w:rsidR="007C04D5">
              <w:rPr>
                <w:rFonts w:hint="eastAsia"/>
                <w:vertAlign w:val="superscript"/>
              </w:rPr>
              <w:t>※１</w:t>
            </w:r>
            <w:r w:rsidR="00F57D80">
              <w:rPr>
                <w:rFonts w:hint="eastAsia"/>
              </w:rPr>
              <w:t>又は</w:t>
            </w:r>
            <w:r>
              <w:rPr>
                <w:rFonts w:hint="eastAsia"/>
              </w:rPr>
              <w:t>芸西村に住所を有する農業</w:t>
            </w:r>
            <w:r w:rsidR="00B076AC">
              <w:rPr>
                <w:rFonts w:hint="eastAsia"/>
              </w:rPr>
              <w:t>経営</w:t>
            </w:r>
            <w:r>
              <w:rPr>
                <w:rFonts w:hint="eastAsia"/>
              </w:rPr>
              <w:t>者</w:t>
            </w:r>
          </w:p>
        </w:tc>
        <w:tc>
          <w:tcPr>
            <w:tcW w:w="3990" w:type="dxa"/>
            <w:tcBorders>
              <w:left w:val="single" w:sz="4" w:space="0" w:color="auto"/>
            </w:tcBorders>
            <w:vAlign w:val="center"/>
          </w:tcPr>
          <w:p w:rsidR="00EE49B9" w:rsidRDefault="007C04D5">
            <w:r>
              <w:rPr>
                <w:rFonts w:hint="eastAsia"/>
              </w:rPr>
              <w:t>別に示す算定式</w:t>
            </w:r>
            <w:r>
              <w:rPr>
                <w:rFonts w:hint="eastAsia"/>
                <w:vertAlign w:val="superscript"/>
              </w:rPr>
              <w:t>※２</w:t>
            </w:r>
            <w:r>
              <w:rPr>
                <w:rFonts w:hint="eastAsia"/>
              </w:rPr>
              <w:t>により算出する肥料費の価格上昇分</w:t>
            </w:r>
          </w:p>
        </w:tc>
        <w:tc>
          <w:tcPr>
            <w:tcW w:w="2623" w:type="dxa"/>
            <w:vAlign w:val="center"/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10分の１以内</w:t>
            </w:r>
          </w:p>
        </w:tc>
      </w:tr>
    </w:tbl>
    <w:p w:rsidR="00EE49B9" w:rsidRDefault="007C04D5">
      <w:r>
        <w:rPr>
          <w:rFonts w:hint="eastAsia"/>
        </w:rPr>
        <w:t>（注）補助金の算定に当たって</w:t>
      </w:r>
      <w:proofErr w:type="gramStart"/>
      <w:r>
        <w:rPr>
          <w:rFonts w:hint="eastAsia"/>
        </w:rPr>
        <w:t>は</w:t>
      </w:r>
      <w:proofErr w:type="gramEnd"/>
      <w:r>
        <w:rPr>
          <w:rFonts w:hint="eastAsia"/>
        </w:rPr>
        <w:t>１円未満は切り捨てる。</w:t>
      </w:r>
    </w:p>
    <w:p w:rsidR="00EE49B9" w:rsidRDefault="00EE49B9"/>
    <w:p w:rsidR="00EE49B9" w:rsidRDefault="007C04D5">
      <w:pPr>
        <w:ind w:leftChars="100" w:left="630" w:hangingChars="200" w:hanging="420"/>
      </w:pPr>
      <w:r>
        <w:rPr>
          <w:rFonts w:hint="eastAsia"/>
        </w:rPr>
        <w:t>※１　国の肥料価格高騰対策事業実施要領（令和３年12月20日付け３農産第2156号農林水産省農産局長通知）の第３</w:t>
      </w:r>
      <w:r w:rsidR="00651101">
        <w:rPr>
          <w:rFonts w:hint="eastAsia"/>
        </w:rPr>
        <w:t>に定める</w:t>
      </w:r>
      <w:r>
        <w:rPr>
          <w:rFonts w:hint="eastAsia"/>
        </w:rPr>
        <w:t>取組実施者（農業者の組織する団体等）</w:t>
      </w:r>
      <w:r w:rsidR="00305173">
        <w:rPr>
          <w:rFonts w:hint="eastAsia"/>
          <w:vertAlign w:val="superscript"/>
        </w:rPr>
        <w:t>※5</w:t>
      </w:r>
    </w:p>
    <w:p w:rsidR="00EE49B9" w:rsidRDefault="007C04D5">
      <w:pPr>
        <w:ind w:leftChars="100" w:left="840" w:hangingChars="300" w:hanging="630"/>
      </w:pPr>
      <w:r>
        <w:rPr>
          <w:rFonts w:hint="eastAsia"/>
        </w:rPr>
        <w:t>※２　算定式＝当年の肥料費</w:t>
      </w:r>
      <w:r>
        <w:rPr>
          <w:rFonts w:hint="eastAsia"/>
          <w:vertAlign w:val="superscript"/>
        </w:rPr>
        <w:t>※3</w:t>
      </w:r>
      <w:r>
        <w:rPr>
          <w:rFonts w:hint="eastAsia"/>
        </w:rPr>
        <w:t>－｛当年の肥料費÷価格</w:t>
      </w:r>
      <w:r w:rsidR="00630531">
        <w:rPr>
          <w:rFonts w:hint="eastAsia"/>
        </w:rPr>
        <w:t>高騰</w:t>
      </w:r>
      <w:r>
        <w:rPr>
          <w:rFonts w:hint="eastAsia"/>
        </w:rPr>
        <w:t>率</w:t>
      </w:r>
      <w:r>
        <w:rPr>
          <w:rFonts w:hint="eastAsia"/>
          <w:vertAlign w:val="superscript"/>
        </w:rPr>
        <w:t>※4</w:t>
      </w:r>
      <w:r>
        <w:rPr>
          <w:rFonts w:hint="eastAsia"/>
        </w:rPr>
        <w:t>÷0.9｝</w:t>
      </w:r>
    </w:p>
    <w:p w:rsidR="00EE49B9" w:rsidRDefault="007C04D5">
      <w:pPr>
        <w:ind w:firstLineChars="100" w:firstLine="210"/>
      </w:pPr>
      <w:r>
        <w:rPr>
          <w:rFonts w:hint="eastAsia"/>
        </w:rPr>
        <w:t>※３　令和４年６月から令和４年10月の期間の肥料</w:t>
      </w:r>
      <w:r w:rsidR="00F57D80">
        <w:rPr>
          <w:rFonts w:hint="eastAsia"/>
        </w:rPr>
        <w:t>（秋肥）</w:t>
      </w:r>
      <w:r>
        <w:rPr>
          <w:rFonts w:hint="eastAsia"/>
        </w:rPr>
        <w:t>購入費</w:t>
      </w:r>
    </w:p>
    <w:p w:rsidR="00EE49B9" w:rsidRDefault="007C04D5">
      <w:pPr>
        <w:ind w:firstLineChars="100" w:firstLine="210"/>
      </w:pPr>
      <w:r>
        <w:rPr>
          <w:rFonts w:hint="eastAsia"/>
        </w:rPr>
        <w:t>※４　国の肥料価格高騰対策で令和４年秋用肥料の価格上昇率として示された率</w:t>
      </w:r>
    </w:p>
    <w:p w:rsidR="00305173" w:rsidRDefault="00305173">
      <w:pPr>
        <w:ind w:firstLineChars="100" w:firstLine="210"/>
      </w:pPr>
      <w:r>
        <w:rPr>
          <w:rFonts w:hint="eastAsia"/>
        </w:rPr>
        <w:t>※５　国の肥料価格高騰対策事業実施要領第３第１項に定める参加農業者は芸西村に住所を有する者</w:t>
      </w:r>
      <w:r w:rsidR="0066188A">
        <w:rPr>
          <w:rFonts w:hint="eastAsia"/>
        </w:rPr>
        <w:t>を補助対象とする</w:t>
      </w:r>
    </w:p>
    <w:p w:rsidR="00F57D80" w:rsidRDefault="00F57D80">
      <w:pPr>
        <w:ind w:firstLineChars="100" w:firstLine="210"/>
      </w:pPr>
      <w:r>
        <w:rPr>
          <w:rFonts w:hint="eastAsia"/>
        </w:rPr>
        <w:t>※６　農業者の組織する団体等に参加する農業者は、個人農業者として補助対象としないものとする</w:t>
      </w:r>
    </w:p>
    <w:p w:rsidR="00B076AC" w:rsidRDefault="00B076AC">
      <w:pPr>
        <w:ind w:firstLineChars="100" w:firstLine="210"/>
        <w:rPr>
          <w:rFonts w:hint="eastAsia"/>
        </w:rPr>
      </w:pPr>
      <w:r>
        <w:rPr>
          <w:rFonts w:hint="eastAsia"/>
        </w:rPr>
        <w:t>※７　対象となる肥料は、原則として肥料法に基づく肥料を対象とする</w:t>
      </w:r>
      <w:bookmarkStart w:id="0" w:name="_GoBack"/>
      <w:bookmarkEnd w:id="0"/>
    </w:p>
    <w:sectPr w:rsidR="00B076AC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DCB" w:rsidRDefault="007C04D5">
      <w:r>
        <w:separator/>
      </w:r>
    </w:p>
  </w:endnote>
  <w:endnote w:type="continuationSeparator" w:id="0">
    <w:p w:rsidR="00012DCB" w:rsidRDefault="007C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DCB" w:rsidRDefault="007C04D5">
      <w:r>
        <w:separator/>
      </w:r>
    </w:p>
  </w:footnote>
  <w:footnote w:type="continuationSeparator" w:id="0">
    <w:p w:rsidR="00012DCB" w:rsidRDefault="007C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B9"/>
    <w:rsid w:val="00012DCB"/>
    <w:rsid w:val="00305173"/>
    <w:rsid w:val="00603938"/>
    <w:rsid w:val="00630531"/>
    <w:rsid w:val="00651101"/>
    <w:rsid w:val="0066188A"/>
    <w:rsid w:val="007C04D5"/>
    <w:rsid w:val="00B076AC"/>
    <w:rsid w:val="00DA7D4A"/>
    <w:rsid w:val="00EE49B9"/>
    <w:rsid w:val="00F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44D3D"/>
  <w15:chartTrackingRefBased/>
  <w15:docId w15:val="{AB26B368-6358-46D2-94BE-18C8512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吉永 卓史</cp:lastModifiedBy>
  <cp:revision>20</cp:revision>
  <cp:lastPrinted>2022-12-14T05:25:00Z</cp:lastPrinted>
  <dcterms:created xsi:type="dcterms:W3CDTF">2022-10-25T08:12:00Z</dcterms:created>
  <dcterms:modified xsi:type="dcterms:W3CDTF">2022-12-15T00:53:00Z</dcterms:modified>
</cp:coreProperties>
</file>